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F5" w:rsidRDefault="00BC36F5" w:rsidP="00BC36F5">
      <w:pPr>
        <w:rPr>
          <w:rFonts w:ascii="Arial" w:hAnsi="Arial" w:cs="Arial"/>
          <w:b/>
          <w:sz w:val="32"/>
          <w:szCs w:val="32"/>
        </w:rPr>
      </w:pPr>
      <w:r w:rsidRPr="008A2208">
        <w:rPr>
          <w:rFonts w:ascii="Arial" w:hAnsi="Arial" w:cs="Arial"/>
          <w:b/>
          <w:sz w:val="32"/>
          <w:szCs w:val="32"/>
        </w:rPr>
        <w:t xml:space="preserve">Откатные холодильные двери </w:t>
      </w:r>
      <w:r w:rsidR="00895E10">
        <w:rPr>
          <w:rFonts w:ascii="Arial" w:hAnsi="Arial" w:cs="Arial"/>
          <w:b/>
          <w:sz w:val="32"/>
          <w:szCs w:val="32"/>
        </w:rPr>
        <w:t>специального</w:t>
      </w:r>
      <w:r w:rsidRPr="008A2208">
        <w:rPr>
          <w:rFonts w:ascii="Arial" w:hAnsi="Arial" w:cs="Arial"/>
          <w:b/>
          <w:sz w:val="32"/>
          <w:szCs w:val="32"/>
        </w:rPr>
        <w:t xml:space="preserve"> назначения</w:t>
      </w:r>
    </w:p>
    <w:p w:rsidR="00EE260A" w:rsidRDefault="00895E10" w:rsidP="00BC3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Холодильные двери «Ирбис» специального назначения</w:t>
      </w:r>
      <w:r w:rsidR="00EE260A">
        <w:rPr>
          <w:rFonts w:ascii="Arial" w:hAnsi="Arial" w:cs="Arial"/>
          <w:sz w:val="20"/>
          <w:szCs w:val="20"/>
        </w:rPr>
        <w:t xml:space="preserve"> - оптимальный выбор</w:t>
      </w:r>
      <w:r>
        <w:rPr>
          <w:rFonts w:ascii="Arial" w:hAnsi="Arial" w:cs="Arial"/>
          <w:sz w:val="20"/>
          <w:szCs w:val="20"/>
        </w:rPr>
        <w:t xml:space="preserve"> для холодильных и морозильных камер с высокими санитарно-гигиеническими требованиями.</w:t>
      </w:r>
      <w:r w:rsidR="00EE260A">
        <w:rPr>
          <w:rFonts w:ascii="Arial" w:hAnsi="Arial" w:cs="Arial"/>
          <w:sz w:val="20"/>
          <w:szCs w:val="20"/>
        </w:rPr>
        <w:t xml:space="preserve"> Высокая устойчивость к коррозии и содержанию агрессивных веществ в помещении.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E260A" w:rsidRPr="00932E24" w:rsidRDefault="00EE260A" w:rsidP="00EE260A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EE260A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EE260A"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EE260A" w:rsidRPr="00932E24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260A">
        <w:rPr>
          <w:rFonts w:ascii="Arial" w:hAnsi="Arial" w:cs="Arial"/>
          <w:sz w:val="20"/>
          <w:szCs w:val="20"/>
        </w:rPr>
        <w:t xml:space="preserve"> местах прохода людей, проезда тележек и погрузчиков; </w:t>
      </w:r>
    </w:p>
    <w:p w:rsidR="00EE260A" w:rsidRPr="00932E24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A437E">
        <w:rPr>
          <w:rFonts w:ascii="Arial" w:hAnsi="Arial" w:cs="Arial"/>
          <w:sz w:val="20"/>
          <w:szCs w:val="20"/>
        </w:rPr>
        <w:t xml:space="preserve"> помещениях где присутствует не упакованное мясо, кровь, потроха шкуры и т.д.</w:t>
      </w:r>
      <w:r w:rsidR="00EE260A" w:rsidRPr="00932E24">
        <w:rPr>
          <w:rFonts w:ascii="Arial" w:hAnsi="Arial" w:cs="Arial"/>
          <w:sz w:val="20"/>
          <w:szCs w:val="20"/>
        </w:rPr>
        <w:t>;</w:t>
      </w:r>
    </w:p>
    <w:p w:rsidR="00EE260A" w:rsidRPr="00932E24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260A" w:rsidRPr="00932E24">
        <w:rPr>
          <w:rFonts w:ascii="Arial" w:hAnsi="Arial" w:cs="Arial"/>
          <w:sz w:val="20"/>
          <w:szCs w:val="20"/>
        </w:rPr>
        <w:t xml:space="preserve"> помещениях с использованием монорельса;</w:t>
      </w:r>
    </w:p>
    <w:p w:rsidR="00EE260A" w:rsidRPr="00932E24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260A" w:rsidRPr="00932E24">
        <w:rPr>
          <w:rFonts w:ascii="Arial" w:hAnsi="Arial" w:cs="Arial"/>
          <w:sz w:val="20"/>
          <w:szCs w:val="20"/>
        </w:rPr>
        <w:t xml:space="preserve"> условиях постоянной влажности 80%</w:t>
      </w:r>
      <w:r w:rsidR="004A1723">
        <w:rPr>
          <w:rFonts w:ascii="Arial" w:hAnsi="Arial" w:cs="Arial"/>
          <w:sz w:val="20"/>
          <w:szCs w:val="20"/>
        </w:rPr>
        <w:t xml:space="preserve"> (непродолжительной 100%)</w:t>
      </w:r>
      <w:r w:rsidR="00EE260A" w:rsidRPr="00932E24">
        <w:rPr>
          <w:rFonts w:ascii="Arial" w:hAnsi="Arial" w:cs="Arial"/>
          <w:sz w:val="20"/>
          <w:szCs w:val="20"/>
        </w:rPr>
        <w:t xml:space="preserve"> и температуры от -35…+55</w:t>
      </w:r>
      <w:r w:rsidR="00EE260A"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="00EE260A" w:rsidRPr="00932E24">
        <w:rPr>
          <w:rFonts w:ascii="Arial" w:hAnsi="Arial" w:cs="Arial"/>
          <w:sz w:val="20"/>
          <w:szCs w:val="20"/>
        </w:rPr>
        <w:t xml:space="preserve">С </w:t>
      </w:r>
    </w:p>
    <w:p w:rsidR="00EE260A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260A" w:rsidRPr="00932E24">
        <w:rPr>
          <w:rFonts w:ascii="Arial" w:hAnsi="Arial" w:cs="Arial"/>
          <w:sz w:val="20"/>
          <w:szCs w:val="20"/>
        </w:rPr>
        <w:t xml:space="preserve"> условиях </w:t>
      </w:r>
      <w:r w:rsidR="009A437E">
        <w:rPr>
          <w:rFonts w:ascii="Arial" w:hAnsi="Arial" w:cs="Arial"/>
          <w:sz w:val="20"/>
          <w:szCs w:val="20"/>
        </w:rPr>
        <w:t xml:space="preserve">содержания соли в воздухе;  </w:t>
      </w:r>
    </w:p>
    <w:p w:rsidR="00EE260A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260A">
        <w:rPr>
          <w:rFonts w:ascii="Arial" w:hAnsi="Arial" w:cs="Arial"/>
          <w:sz w:val="20"/>
          <w:szCs w:val="20"/>
        </w:rPr>
        <w:t xml:space="preserve"> помещениях с </w:t>
      </w:r>
      <w:r w:rsidR="009A437E">
        <w:rPr>
          <w:rFonts w:ascii="Arial" w:hAnsi="Arial" w:cs="Arial"/>
          <w:sz w:val="20"/>
          <w:szCs w:val="20"/>
        </w:rPr>
        <w:t>повышенными требованиями</w:t>
      </w:r>
      <w:r w:rsidR="00EE260A">
        <w:rPr>
          <w:rFonts w:ascii="Arial" w:hAnsi="Arial" w:cs="Arial"/>
          <w:sz w:val="20"/>
          <w:szCs w:val="20"/>
        </w:rPr>
        <w:t xml:space="preserve"> к гигиене;</w:t>
      </w:r>
    </w:p>
    <w:p w:rsidR="009A437E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A437E">
        <w:rPr>
          <w:rFonts w:ascii="Arial" w:hAnsi="Arial" w:cs="Arial"/>
          <w:sz w:val="20"/>
          <w:szCs w:val="20"/>
        </w:rPr>
        <w:t xml:space="preserve"> условиях химической обработки полотна двери жидкостями, вызывающими коррозию алюминия;</w:t>
      </w:r>
    </w:p>
    <w:p w:rsidR="00895E10" w:rsidRPr="009A437E" w:rsidRDefault="00895E10" w:rsidP="00BC36F5">
      <w:pPr>
        <w:rPr>
          <w:rFonts w:ascii="Arial" w:hAnsi="Arial" w:cs="Arial"/>
          <w:b/>
          <w:sz w:val="24"/>
          <w:szCs w:val="24"/>
        </w:rPr>
      </w:pPr>
      <w:r w:rsidRPr="009A437E">
        <w:rPr>
          <w:rFonts w:ascii="Arial" w:hAnsi="Arial" w:cs="Arial"/>
          <w:b/>
          <w:sz w:val="24"/>
          <w:szCs w:val="24"/>
        </w:rPr>
        <w:t xml:space="preserve"> </w:t>
      </w:r>
      <w:r w:rsidR="009A437E" w:rsidRPr="009A437E">
        <w:rPr>
          <w:rFonts w:ascii="Arial" w:hAnsi="Arial" w:cs="Arial"/>
          <w:b/>
          <w:sz w:val="24"/>
          <w:szCs w:val="24"/>
        </w:rPr>
        <w:t>Характеристики:</w:t>
      </w:r>
    </w:p>
    <w:p w:rsidR="00690808" w:rsidRPr="00003559" w:rsidRDefault="00690808" w:rsidP="00690808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Материал полотна: многослойная сэндвич-панель (ППУ + </w:t>
      </w:r>
      <w:r>
        <w:rPr>
          <w:rFonts w:ascii="Arial" w:hAnsi="Arial" w:cs="Arial"/>
          <w:sz w:val="20"/>
          <w:szCs w:val="20"/>
        </w:rPr>
        <w:t>нержавеющая</w:t>
      </w:r>
      <w:r w:rsidRPr="00003559">
        <w:rPr>
          <w:rFonts w:ascii="Arial" w:hAnsi="Arial" w:cs="Arial"/>
          <w:sz w:val="20"/>
          <w:szCs w:val="20"/>
        </w:rPr>
        <w:t xml:space="preserve"> сталь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AISI</w:t>
      </w:r>
      <w:r w:rsidRPr="00690808">
        <w:rPr>
          <w:rFonts w:ascii="Arial" w:hAnsi="Arial" w:cs="Arial"/>
          <w:sz w:val="20"/>
          <w:szCs w:val="20"/>
        </w:rPr>
        <w:t>304</w:t>
      </w:r>
      <w:r w:rsidRPr="00003559">
        <w:rPr>
          <w:rFonts w:ascii="Arial" w:hAnsi="Arial" w:cs="Arial"/>
          <w:sz w:val="20"/>
          <w:szCs w:val="20"/>
        </w:rPr>
        <w:t xml:space="preserve"> 0,</w:t>
      </w:r>
      <w:r>
        <w:rPr>
          <w:rFonts w:ascii="Arial" w:hAnsi="Arial" w:cs="Arial"/>
          <w:sz w:val="20"/>
          <w:szCs w:val="20"/>
        </w:rPr>
        <w:t>8</w:t>
      </w:r>
      <w:r w:rsidRPr="00003559">
        <w:rPr>
          <w:rFonts w:ascii="Arial" w:hAnsi="Arial" w:cs="Arial"/>
          <w:sz w:val="20"/>
          <w:szCs w:val="20"/>
        </w:rPr>
        <w:t xml:space="preserve"> мм);</w:t>
      </w:r>
    </w:p>
    <w:p w:rsidR="00690808" w:rsidRPr="00003559" w:rsidRDefault="00690808" w:rsidP="00690808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</w:t>
      </w:r>
      <w:bookmarkStart w:id="0" w:name="_GoBack"/>
      <w:bookmarkEnd w:id="0"/>
      <w:r w:rsidRPr="00003559">
        <w:rPr>
          <w:rFonts w:ascii="Arial" w:hAnsi="Arial" w:cs="Arial"/>
          <w:sz w:val="20"/>
          <w:szCs w:val="20"/>
        </w:rPr>
        <w:t>м; 120 мм;</w:t>
      </w:r>
      <w:r w:rsidR="004A1723">
        <w:rPr>
          <w:rFonts w:ascii="Arial" w:hAnsi="Arial" w:cs="Arial"/>
          <w:sz w:val="20"/>
          <w:szCs w:val="20"/>
        </w:rPr>
        <w:t xml:space="preserve"> 15</w:t>
      </w:r>
      <w:r w:rsidR="004A1723" w:rsidRPr="00003559">
        <w:rPr>
          <w:rFonts w:ascii="Arial" w:hAnsi="Arial" w:cs="Arial"/>
          <w:sz w:val="20"/>
          <w:szCs w:val="20"/>
        </w:rPr>
        <w:t>0 мм;</w:t>
      </w:r>
    </w:p>
    <w:p w:rsidR="00690808" w:rsidRPr="00003559" w:rsidRDefault="00690808" w:rsidP="00690808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Рама:</w:t>
      </w:r>
      <w:r w:rsidR="004A1723" w:rsidRPr="004A1723">
        <w:rPr>
          <w:rFonts w:ascii="Arial" w:hAnsi="Arial" w:cs="Arial"/>
          <w:sz w:val="20"/>
          <w:szCs w:val="20"/>
        </w:rPr>
        <w:t xml:space="preserve"> </w:t>
      </w:r>
      <w:r w:rsidR="004A1723">
        <w:rPr>
          <w:rFonts w:ascii="Arial" w:hAnsi="Arial" w:cs="Arial"/>
          <w:sz w:val="20"/>
          <w:szCs w:val="20"/>
        </w:rPr>
        <w:t>нержавеющая</w:t>
      </w:r>
      <w:r w:rsidR="004A1723" w:rsidRPr="00003559">
        <w:rPr>
          <w:rFonts w:ascii="Arial" w:hAnsi="Arial" w:cs="Arial"/>
          <w:sz w:val="20"/>
          <w:szCs w:val="20"/>
        </w:rPr>
        <w:t xml:space="preserve"> сталь</w:t>
      </w:r>
      <w:r w:rsidR="004A1723">
        <w:rPr>
          <w:rFonts w:ascii="Arial" w:hAnsi="Arial" w:cs="Arial"/>
          <w:sz w:val="20"/>
          <w:szCs w:val="20"/>
        </w:rPr>
        <w:t xml:space="preserve"> </w:t>
      </w:r>
      <w:r w:rsidR="004A1723">
        <w:rPr>
          <w:rFonts w:ascii="Arial" w:hAnsi="Arial" w:cs="Arial"/>
          <w:sz w:val="20"/>
          <w:szCs w:val="20"/>
          <w:lang w:val="en-US"/>
        </w:rPr>
        <w:t>AISI</w:t>
      </w:r>
      <w:r w:rsidR="004A1723" w:rsidRPr="00690808">
        <w:rPr>
          <w:rFonts w:ascii="Arial" w:hAnsi="Arial" w:cs="Arial"/>
          <w:sz w:val="20"/>
          <w:szCs w:val="20"/>
        </w:rPr>
        <w:t>304</w:t>
      </w:r>
      <w:r w:rsidR="004A1723">
        <w:rPr>
          <w:rFonts w:ascii="Arial" w:hAnsi="Arial" w:cs="Arial"/>
          <w:sz w:val="20"/>
          <w:szCs w:val="20"/>
        </w:rPr>
        <w:t>,</w:t>
      </w:r>
      <w:r w:rsidRPr="00003559">
        <w:rPr>
          <w:rFonts w:ascii="Arial" w:hAnsi="Arial" w:cs="Arial"/>
          <w:sz w:val="20"/>
          <w:szCs w:val="20"/>
        </w:rPr>
        <w:t xml:space="preserve"> толщина метала 2,0 мм, накладная М-образная;</w:t>
      </w:r>
    </w:p>
    <w:p w:rsidR="00895E10" w:rsidRDefault="00690808" w:rsidP="00BC36F5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</w:t>
      </w:r>
      <w:r w:rsidR="004A1723">
        <w:rPr>
          <w:rFonts w:ascii="Arial" w:hAnsi="Arial" w:cs="Arial"/>
          <w:sz w:val="20"/>
          <w:szCs w:val="20"/>
        </w:rPr>
        <w:t>площадь монтажного проема не более 15 кв. м</w:t>
      </w:r>
    </w:p>
    <w:p w:rsidR="00690808" w:rsidRPr="00690808" w:rsidRDefault="00690808" w:rsidP="00690808">
      <w:pPr>
        <w:pStyle w:val="a3"/>
        <w:rPr>
          <w:rFonts w:ascii="Arial" w:hAnsi="Arial" w:cs="Arial"/>
          <w:sz w:val="20"/>
          <w:szCs w:val="20"/>
        </w:rPr>
      </w:pPr>
    </w:p>
    <w:p w:rsidR="00895E10" w:rsidRDefault="00690808" w:rsidP="00690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3796825" cy="355555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odsn10_.e6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825" cy="355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08" w:rsidRDefault="00690808" w:rsidP="00690808">
      <w:pPr>
        <w:jc w:val="center"/>
        <w:rPr>
          <w:rFonts w:ascii="Arial" w:hAnsi="Arial" w:cs="Arial"/>
          <w:b/>
          <w:sz w:val="32"/>
          <w:szCs w:val="32"/>
        </w:rPr>
      </w:pPr>
    </w:p>
    <w:p w:rsidR="00690808" w:rsidRDefault="004A1723" w:rsidP="00690808">
      <w:pPr>
        <w:ind w:firstLine="426"/>
        <w:rPr>
          <w:rFonts w:ascii="Arial" w:hAnsi="Arial" w:cs="Arial"/>
          <w:sz w:val="20"/>
          <w:szCs w:val="20"/>
        </w:rPr>
      </w:pPr>
      <w:hyperlink r:id="rId6" w:history="1">
        <w:r w:rsidR="00690808" w:rsidRPr="00B916AC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690808" w:rsidRPr="00B916AC">
          <w:rPr>
            <w:rStyle w:val="a4"/>
            <w:rFonts w:ascii="Arial" w:hAnsi="Arial" w:cs="Arial"/>
            <w:sz w:val="20"/>
            <w:szCs w:val="20"/>
          </w:rPr>
          <w:t>.irbispro.ru/</w:t>
        </w:r>
        <w:proofErr w:type="spellStart"/>
        <w:r w:rsidR="00690808" w:rsidRPr="00B916AC">
          <w:rPr>
            <w:rStyle w:val="a4"/>
            <w:rFonts w:ascii="Arial" w:hAnsi="Arial" w:cs="Arial"/>
            <w:sz w:val="20"/>
            <w:szCs w:val="20"/>
          </w:rPr>
          <w:t>holodilnye-dveri</w:t>
        </w:r>
        <w:proofErr w:type="spellEnd"/>
        <w:r w:rsidR="00690808" w:rsidRPr="00B916AC">
          <w:rPr>
            <w:rStyle w:val="a4"/>
            <w:rFonts w:ascii="Arial" w:hAnsi="Arial" w:cs="Arial"/>
            <w:sz w:val="20"/>
            <w:szCs w:val="20"/>
          </w:rPr>
          <w:t>/odsn.html</w:t>
        </w:r>
      </w:hyperlink>
    </w:p>
    <w:p w:rsidR="00690808" w:rsidRDefault="00690808" w:rsidP="00BC36F5">
      <w:pPr>
        <w:rPr>
          <w:rFonts w:ascii="Arial" w:hAnsi="Arial" w:cs="Arial"/>
          <w:b/>
          <w:sz w:val="32"/>
          <w:szCs w:val="32"/>
        </w:rPr>
      </w:pPr>
    </w:p>
    <w:p w:rsidR="00895E10" w:rsidRDefault="00895E10" w:rsidP="00BC36F5">
      <w:pPr>
        <w:rPr>
          <w:rFonts w:ascii="Arial" w:hAnsi="Arial" w:cs="Arial"/>
          <w:b/>
          <w:sz w:val="32"/>
          <w:szCs w:val="32"/>
        </w:rPr>
      </w:pPr>
    </w:p>
    <w:p w:rsidR="00BC36F5" w:rsidRPr="008A2208" w:rsidRDefault="00BC36F5" w:rsidP="00BC36F5">
      <w:pPr>
        <w:rPr>
          <w:rFonts w:ascii="Arial" w:hAnsi="Arial" w:cs="Arial"/>
          <w:sz w:val="20"/>
          <w:szCs w:val="20"/>
        </w:rPr>
      </w:pPr>
    </w:p>
    <w:p w:rsidR="00E75DB8" w:rsidRDefault="00E75DB8"/>
    <w:sectPr w:rsidR="00E7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7843"/>
    <w:multiLevelType w:val="multilevel"/>
    <w:tmpl w:val="DCB2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77"/>
    <w:rsid w:val="004A1723"/>
    <w:rsid w:val="00690808"/>
    <w:rsid w:val="00794BDB"/>
    <w:rsid w:val="00895E10"/>
    <w:rsid w:val="009A437E"/>
    <w:rsid w:val="00BC36F5"/>
    <w:rsid w:val="00CF4877"/>
    <w:rsid w:val="00E75DB8"/>
    <w:rsid w:val="00E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0CAF-2222-44F0-BFC8-C1504F75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pro.ru/holodilnye-dveri/ods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5</cp:revision>
  <dcterms:created xsi:type="dcterms:W3CDTF">2015-12-09T07:42:00Z</dcterms:created>
  <dcterms:modified xsi:type="dcterms:W3CDTF">2018-09-12T11:48:00Z</dcterms:modified>
</cp:coreProperties>
</file>